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6F" w:rsidRDefault="00C6536F" w:rsidP="00C6536F">
      <w:pPr>
        <w:shd w:val="clear" w:color="auto" w:fill="F3F8EE"/>
        <w:spacing w:after="100" w:afterAutospacing="1" w:line="450" w:lineRule="atLeast"/>
        <w:outlineLvl w:val="2"/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</w:pP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fldChar w:fldCharType="begin"/>
      </w: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instrText xml:space="preserve"> HYPERLINK "http://s11028.edu35.ru/our-school/2011-02-07-12-01-17/1587-informatsiya-o-sredstvakh-obucheniya-i-vospitaniya" </w:instrText>
      </w: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fldChar w:fldCharType="separate"/>
      </w:r>
      <w:r>
        <w:rPr>
          <w:rStyle w:val="a3"/>
          <w:rFonts w:ascii="Anonymous Pro" w:eastAsia="Times New Roman" w:hAnsi="Anonymous Pro" w:cs="Arial"/>
          <w:caps/>
          <w:color w:val="FF0000"/>
          <w:spacing w:val="15"/>
          <w:sz w:val="28"/>
          <w:szCs w:val="28"/>
          <w:u w:val="none"/>
          <w:lang w:eastAsia="ru-RU"/>
        </w:rPr>
        <w:t>Информация о средствах обучения и воспитания</w:t>
      </w: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fldChar w:fldCharType="end"/>
      </w: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t xml:space="preserve"> 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учреждении имеются 27  компьютеров (из них 18 ноутбуков).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8  кабинетов школы оборудованы автоматизированным рабочим местом учителя (компьютер, проектор, экран), что составляет 70% от общего числа всех кабинетов. 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Созданы автоматизированные рабочие места:</w:t>
      </w:r>
    </w:p>
    <w:p w:rsidR="00C6536F" w:rsidRDefault="00C6536F" w:rsidP="00C6536F">
      <w:pPr>
        <w:numPr>
          <w:ilvl w:val="0"/>
          <w:numId w:val="1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библиотекаря;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компьютерах установлены операционные системы:</w:t>
      </w:r>
    </w:p>
    <w:p w:rsidR="00C6536F" w:rsidRDefault="00C6536F" w:rsidP="00C6536F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(на 27 компьютерах);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Приобретена периферийная техника:</w:t>
      </w:r>
    </w:p>
    <w:p w:rsidR="00C6536F" w:rsidRDefault="00C6536F" w:rsidP="00C6536F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принтер – 2 шт.;</w:t>
      </w:r>
    </w:p>
    <w:p w:rsidR="00C6536F" w:rsidRDefault="00C6536F" w:rsidP="00C6536F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сканер – 2 шт.;</w:t>
      </w:r>
    </w:p>
    <w:p w:rsidR="00C6536F" w:rsidRDefault="00C6536F" w:rsidP="00C6536F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ксерокс – 2 шт.;</w:t>
      </w:r>
    </w:p>
    <w:p w:rsidR="00C6536F" w:rsidRDefault="00C6536F" w:rsidP="00C6536F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многофункциональное устройство – 2 шт.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Функционирует компьютерный класс на 9 учебных мест. Локальной сетью охвачены  9  компьютеров (включая кабинет информатики). Школа подключена к сети Интернет, доступ </w:t>
      </w: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безлимитный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Программное обеспечение школы: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Антивирус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Касперс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кого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6.0;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MicrosoftOffice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профессиональный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плюс 2010;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1С Хронограф 2.2 </w:t>
      </w:r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OpenOffice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медиаплеер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В школьной библиотеке имеется книжный </w:t>
      </w:r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фонд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насчитывающий 2500 единиц изданий, в том числе 1600 единиц учебников.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8"/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</w:pP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8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lastRenderedPageBreak/>
        <w:t>Для проведения уроков физкультуры и обеспечения внеурочной занятости в школе работает спортивный зал</w:t>
      </w:r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Спортзал оснащен спортивным оборудованием.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Обучающиеся школы обеспечены горячим питанием, которое осуществляется через столовую (на 30 посадочных мест). Питание организовано в соответствии с графиком, утвержденным директором школы.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C6536F" w:rsidRDefault="00C6536F" w:rsidP="00C6536F">
      <w:pPr>
        <w:numPr>
          <w:ilvl w:val="0"/>
          <w:numId w:val="5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автоматизированной системы пожарной сигнализации</w:t>
      </w:r>
    </w:p>
    <w:p w:rsidR="00C6536F" w:rsidRDefault="00C6536F" w:rsidP="00C6536F">
      <w:pPr>
        <w:numPr>
          <w:ilvl w:val="0"/>
          <w:numId w:val="5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тревожной кнопкой</w:t>
      </w:r>
    </w:p>
    <w:p w:rsidR="00C6536F" w:rsidRDefault="00C6536F" w:rsidP="00C6536F">
      <w:pPr>
        <w:numPr>
          <w:ilvl w:val="0"/>
          <w:numId w:val="5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системой видеонаблюдения</w:t>
      </w:r>
    </w:p>
    <w:p w:rsidR="00C6536F" w:rsidRDefault="00C6536F" w:rsidP="00C6536F">
      <w:pPr>
        <w:shd w:val="clear" w:color="auto" w:fill="F3F8EE"/>
        <w:spacing w:after="150" w:line="300" w:lineRule="atLeast"/>
        <w:ind w:left="15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C6536F" w:rsidRDefault="00C6536F" w:rsidP="00C6536F"/>
    <w:p w:rsidR="00B54D5B" w:rsidRDefault="00B54D5B"/>
    <w:sectPr w:rsidR="00B54D5B" w:rsidSect="00B5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onymou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8C0"/>
    <w:multiLevelType w:val="multilevel"/>
    <w:tmpl w:val="609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A4043"/>
    <w:multiLevelType w:val="multilevel"/>
    <w:tmpl w:val="342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F0677"/>
    <w:multiLevelType w:val="multilevel"/>
    <w:tmpl w:val="681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1C46"/>
    <w:multiLevelType w:val="multilevel"/>
    <w:tmpl w:val="A5C87D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105C9"/>
    <w:multiLevelType w:val="multilevel"/>
    <w:tmpl w:val="62E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536F"/>
    <w:rsid w:val="00B54D5B"/>
    <w:rsid w:val="00C6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кабинет</dc:creator>
  <cp:keywords/>
  <dc:description/>
  <cp:lastModifiedBy>4 кабинет</cp:lastModifiedBy>
  <cp:revision>3</cp:revision>
  <dcterms:created xsi:type="dcterms:W3CDTF">2013-12-21T06:43:00Z</dcterms:created>
  <dcterms:modified xsi:type="dcterms:W3CDTF">2013-12-21T06:43:00Z</dcterms:modified>
</cp:coreProperties>
</file>